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335A">
      <w:pPr>
        <w:widowControl w:val="0"/>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ТИТУЛЬНИЙ АРКУШ</w:t>
      </w:r>
    </w:p>
    <w:p w:rsidR="00000000" w:rsidRDefault="009E335A">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9E33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23.08.2024</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9E33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rsidR="00000000" w:rsidRDefault="009E335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9E33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9E335A">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9E33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Генеральний дирек</w:t>
            </w:r>
            <w:r>
              <w:rPr>
                <w:rFonts w:ascii="Times New Roman" w:hAnsi="Times New Roman" w:cs="Times New Roman"/>
                <w:sz w:val="24"/>
                <w:szCs w:val="24"/>
              </w:rPr>
              <w:t>тор</w:t>
            </w:r>
          </w:p>
        </w:tc>
        <w:tc>
          <w:tcPr>
            <w:tcW w:w="216" w:type="dxa"/>
            <w:tcBorders>
              <w:top w:val="nil"/>
              <w:left w:val="nil"/>
              <w:bottom w:val="nil"/>
              <w:right w:val="nil"/>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rsidR="00000000" w:rsidRDefault="009E335A">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rsidR="00000000" w:rsidRDefault="009E33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Бочаров О.Є.</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rsidR="00000000" w:rsidRDefault="009E335A">
      <w:pPr>
        <w:widowControl w:val="0"/>
        <w:autoSpaceDE w:val="0"/>
        <w:autoSpaceDN w:val="0"/>
        <w:adjustRightInd w:val="0"/>
        <w:spacing w:after="0" w:line="240" w:lineRule="auto"/>
        <w:rPr>
          <w:rFonts w:ascii="Times New Roman" w:hAnsi="Times New Roman" w:cs="Times New Roman"/>
          <w:sz w:val="20"/>
          <w:szCs w:val="20"/>
        </w:rPr>
      </w:pPr>
    </w:p>
    <w:p w:rsidR="00000000" w:rsidRDefault="009E335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rsidR="00000000" w:rsidRDefault="009E335A">
      <w:pPr>
        <w:widowControl w:val="0"/>
        <w:autoSpaceDE w:val="0"/>
        <w:autoSpaceDN w:val="0"/>
        <w:adjustRightInd w:val="0"/>
        <w:spacing w:after="0" w:line="240" w:lineRule="auto"/>
        <w:rPr>
          <w:rFonts w:ascii="Times New Roman" w:hAnsi="Times New Roman" w:cs="Times New Roman"/>
          <w:b/>
          <w:bCs/>
          <w:sz w:val="28"/>
          <w:szCs w:val="28"/>
        </w:rPr>
      </w:pPr>
    </w:p>
    <w:p w:rsidR="00000000" w:rsidRDefault="009E33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rsidR="00000000" w:rsidRDefault="009E335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w:t>
      </w:r>
      <w:r>
        <w:rPr>
          <w:rFonts w:ascii="Times New Roman" w:hAnsi="Times New Roman" w:cs="Times New Roman"/>
          <w:sz w:val="24"/>
          <w:szCs w:val="24"/>
        </w:rPr>
        <w:t>РНЕ ТОВАРИСТВО "ПРОГРЕС"</w:t>
      </w:r>
    </w:p>
    <w:p w:rsidR="00000000" w:rsidRDefault="009E33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rsidR="00000000" w:rsidRDefault="009E33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49035, Дніпропетровська обл., Дніпро, Юдіна, 11</w:t>
      </w:r>
    </w:p>
    <w:p w:rsidR="00000000" w:rsidRDefault="009E33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02969188</w:t>
      </w:r>
    </w:p>
    <w:p w:rsidR="00000000" w:rsidRDefault="009E33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+38067633303</w:t>
      </w:r>
      <w:r>
        <w:rPr>
          <w:rFonts w:ascii="Times New Roman" w:hAnsi="Times New Roman" w:cs="Times New Roman"/>
          <w:sz w:val="24"/>
          <w:szCs w:val="24"/>
        </w:rPr>
        <w:t>7</w:t>
      </w:r>
    </w:p>
    <w:p w:rsidR="00000000" w:rsidRDefault="009E33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електронної пошти, яка є офіційним каналом зв’язку: alex_adv@i.ua</w:t>
      </w:r>
    </w:p>
    <w:p w:rsidR="00000000" w:rsidRDefault="009E33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w:t>
      </w:r>
      <w:r>
        <w:rPr>
          <w:rFonts w:ascii="Times New Roman" w:hAnsi="Times New Roman" w:cs="Times New Roman"/>
          <w:sz w:val="24"/>
          <w:szCs w:val="24"/>
        </w:rPr>
        <w:t>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r>
        <w:rPr>
          <w:rFonts w:ascii="Times New Roman" w:hAnsi="Times New Roman" w:cs="Times New Roman"/>
          <w:sz w:val="24"/>
          <w:szCs w:val="24"/>
        </w:rPr>
        <w:t xml:space="preserve">): </w:t>
      </w:r>
    </w:p>
    <w:p w:rsidR="00000000" w:rsidRDefault="009E33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w:t>
      </w:r>
      <w:r>
        <w:rPr>
          <w:rFonts w:ascii="Times New Roman" w:hAnsi="Times New Roman" w:cs="Times New Roman"/>
          <w:sz w:val="24"/>
          <w:szCs w:val="24"/>
        </w:rPr>
        <w:t xml:space="preserve">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rsidR="00000000" w:rsidRDefault="009E335A">
      <w:pPr>
        <w:widowControl w:val="0"/>
        <w:autoSpaceDE w:val="0"/>
        <w:autoSpaceDN w:val="0"/>
        <w:adjustRightInd w:val="0"/>
        <w:spacing w:after="0" w:line="240" w:lineRule="auto"/>
        <w:rPr>
          <w:rFonts w:ascii="Times New Roman" w:hAnsi="Times New Roman" w:cs="Times New Roman"/>
          <w:sz w:val="24"/>
          <w:szCs w:val="24"/>
        </w:rPr>
      </w:pPr>
    </w:p>
    <w:p w:rsidR="00000000" w:rsidRDefault="009E335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ІІ. Дані про да</w:t>
      </w:r>
      <w:r>
        <w:rPr>
          <w:rFonts w:ascii="Times New Roman" w:hAnsi="Times New Roman" w:cs="Times New Roman"/>
          <w:b/>
          <w:bCs/>
          <w:sz w:val="24"/>
          <w:szCs w:val="24"/>
        </w:rPr>
        <w:t xml:space="preserve">ту та місце оприлюднення інформації </w:t>
      </w:r>
    </w:p>
    <w:p w:rsidR="00000000" w:rsidRDefault="009E335A">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9E33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rsidR="00000000" w:rsidRDefault="009E33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http://progressmeb.pat.ua</w:t>
            </w:r>
          </w:p>
        </w:tc>
        <w:tc>
          <w:tcPr>
            <w:tcW w:w="1885" w:type="dxa"/>
            <w:tcBorders>
              <w:top w:val="nil"/>
              <w:left w:val="nil"/>
              <w:bottom w:val="single" w:sz="6" w:space="0" w:color="auto"/>
              <w:right w:val="nil"/>
            </w:tcBorders>
            <w:vAlign w:val="bottom"/>
          </w:tcPr>
          <w:p w:rsidR="00000000" w:rsidRDefault="009E33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23.08.2024</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9E335A">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rsidR="00000000" w:rsidRDefault="009E335A">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7"/>
          <w:pgSz w:w="11905" w:h="16837"/>
          <w:pgMar w:top="570" w:right="720" w:bottom="570" w:left="720" w:header="720" w:footer="360" w:gutter="0"/>
          <w:pgNumType w:start="1"/>
          <w:cols w:space="720"/>
          <w:noEndnote/>
        </w:sectPr>
      </w:pPr>
    </w:p>
    <w:p w:rsidR="00000000" w:rsidRDefault="009E335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rsidR="00000000" w:rsidRDefault="009E335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зміну складу посадових осіб емітента</w:t>
      </w:r>
    </w:p>
    <w:p w:rsidR="00000000" w:rsidRDefault="009E335A">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00"/>
        <w:gridCol w:w="1800"/>
        <w:gridCol w:w="2600"/>
        <w:gridCol w:w="3000"/>
        <w:gridCol w:w="1865"/>
      </w:tblGrid>
      <w:tr w:rsidR="0000000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rsidR="00000000" w:rsidRDefault="009E335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вчинення дії</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9E335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Зміни (призначено, звільнено, обрано або припинено повноваження)</w:t>
            </w:r>
          </w:p>
        </w:tc>
        <w:tc>
          <w:tcPr>
            <w:tcW w:w="2600" w:type="dxa"/>
            <w:tcBorders>
              <w:top w:val="single" w:sz="6" w:space="0" w:color="auto"/>
              <w:left w:val="single" w:sz="6" w:space="0" w:color="auto"/>
              <w:bottom w:val="single" w:sz="6" w:space="0" w:color="auto"/>
              <w:right w:val="single" w:sz="6" w:space="0" w:color="auto"/>
            </w:tcBorders>
            <w:vAlign w:val="center"/>
          </w:tcPr>
          <w:p w:rsidR="00000000" w:rsidRDefault="009E335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E335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Ім’я особи</w:t>
            </w:r>
          </w:p>
        </w:tc>
        <w:tc>
          <w:tcPr>
            <w:tcW w:w="1865" w:type="dxa"/>
            <w:tcBorders>
              <w:top w:val="single" w:sz="6" w:space="0" w:color="auto"/>
              <w:left w:val="single" w:sz="6" w:space="0" w:color="auto"/>
              <w:bottom w:val="single" w:sz="6" w:space="0" w:color="auto"/>
            </w:tcBorders>
            <w:vAlign w:val="center"/>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Розмір частки в статутному капіталі емітента (у відсотках)</w:t>
            </w:r>
          </w:p>
        </w:tc>
      </w:tr>
      <w:tr w:rsidR="0000000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600" w:type="dxa"/>
            <w:tcBorders>
              <w:top w:val="single" w:sz="6" w:space="0" w:color="auto"/>
              <w:left w:val="single" w:sz="6" w:space="0" w:color="auto"/>
              <w:bottom w:val="single" w:sz="6" w:space="0" w:color="auto"/>
              <w:right w:val="single" w:sz="6" w:space="0" w:color="auto"/>
            </w:tcBorders>
            <w:vAlign w:val="center"/>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65" w:type="dxa"/>
            <w:tcBorders>
              <w:top w:val="single" w:sz="6" w:space="0" w:color="auto"/>
              <w:left w:val="single" w:sz="6" w:space="0" w:color="auto"/>
              <w:bottom w:val="single" w:sz="6" w:space="0" w:color="auto"/>
            </w:tcBorders>
            <w:vAlign w:val="center"/>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0000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08.04.2024</w:t>
            </w:r>
          </w:p>
        </w:tc>
        <w:tc>
          <w:tcPr>
            <w:tcW w:w="18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Звільнено</w:t>
            </w:r>
          </w:p>
        </w:tc>
        <w:tc>
          <w:tcPr>
            <w:tcW w:w="26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Кліментьєва Тетяна Євгенівна</w:t>
            </w:r>
          </w:p>
        </w:tc>
        <w:tc>
          <w:tcPr>
            <w:tcW w:w="1865" w:type="dxa"/>
            <w:tcBorders>
              <w:top w:val="single" w:sz="6" w:space="0" w:color="auto"/>
              <w:left w:val="single" w:sz="6" w:space="0" w:color="auto"/>
              <w:bottom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9E335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9E33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Припинено повноваження у звязку з закінченням їх строку </w:t>
            </w:r>
          </w:p>
        </w:tc>
      </w:tr>
      <w:tr w:rsidR="0000000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08.04.2024</w:t>
            </w:r>
          </w:p>
        </w:tc>
        <w:tc>
          <w:tcPr>
            <w:tcW w:w="18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Звільнено</w:t>
            </w:r>
          </w:p>
        </w:tc>
        <w:tc>
          <w:tcPr>
            <w:tcW w:w="26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Овсієнко Сніжана Олександрівна </w:t>
            </w:r>
          </w:p>
        </w:tc>
        <w:tc>
          <w:tcPr>
            <w:tcW w:w="1865" w:type="dxa"/>
            <w:tcBorders>
              <w:top w:val="single" w:sz="6" w:space="0" w:color="auto"/>
              <w:left w:val="single" w:sz="6" w:space="0" w:color="auto"/>
              <w:bottom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9E335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9E33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Припинено повноваження у звязку з закінченням їх строку</w:t>
            </w:r>
          </w:p>
        </w:tc>
      </w:tr>
      <w:tr w:rsidR="0000000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08.04.2024</w:t>
            </w:r>
          </w:p>
        </w:tc>
        <w:tc>
          <w:tcPr>
            <w:tcW w:w="18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Звільнено</w:t>
            </w:r>
          </w:p>
        </w:tc>
        <w:tc>
          <w:tcPr>
            <w:tcW w:w="26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Новікова Ольга Олексіївна </w:t>
            </w:r>
          </w:p>
        </w:tc>
        <w:tc>
          <w:tcPr>
            <w:tcW w:w="1865" w:type="dxa"/>
            <w:tcBorders>
              <w:top w:val="single" w:sz="6" w:space="0" w:color="auto"/>
              <w:left w:val="single" w:sz="6" w:space="0" w:color="auto"/>
              <w:bottom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9E335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9E33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Припинено повноваження у звязку з закінченням їх строку</w:t>
            </w:r>
          </w:p>
        </w:tc>
      </w:tr>
      <w:tr w:rsidR="0000000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08.04.2024</w:t>
            </w:r>
          </w:p>
        </w:tc>
        <w:tc>
          <w:tcPr>
            <w:tcW w:w="18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Призначено</w:t>
            </w:r>
          </w:p>
        </w:tc>
        <w:tc>
          <w:tcPr>
            <w:tcW w:w="26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Савченко Олена Володимирівна</w:t>
            </w:r>
          </w:p>
        </w:tc>
        <w:tc>
          <w:tcPr>
            <w:tcW w:w="1865" w:type="dxa"/>
            <w:tcBorders>
              <w:top w:val="single" w:sz="6" w:space="0" w:color="auto"/>
              <w:left w:val="single" w:sz="6" w:space="0" w:color="auto"/>
              <w:bottom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9E335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9E33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Савченко Олена Володимирівна є представником акціонера Кліментьєва Тетяна Євгенівна (розмір частки у СК - 30%)</w:t>
            </w:r>
          </w:p>
        </w:tc>
      </w:tr>
      <w:tr w:rsidR="0000000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08.04.2024</w:t>
            </w:r>
          </w:p>
        </w:tc>
        <w:tc>
          <w:tcPr>
            <w:tcW w:w="18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Призначено</w:t>
            </w:r>
          </w:p>
        </w:tc>
        <w:tc>
          <w:tcPr>
            <w:tcW w:w="26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Крохмаль Олексій Володимирович</w:t>
            </w:r>
          </w:p>
        </w:tc>
        <w:tc>
          <w:tcPr>
            <w:tcW w:w="1865" w:type="dxa"/>
            <w:tcBorders>
              <w:top w:val="single" w:sz="6" w:space="0" w:color="auto"/>
              <w:left w:val="single" w:sz="6" w:space="0" w:color="auto"/>
              <w:bottom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9E335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9E33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Крохмаль Олексій Володимирович є представником акціонера Бочаров Олег Євгенович (розмір частки у СК - 70%)</w:t>
            </w:r>
          </w:p>
        </w:tc>
      </w:tr>
      <w:tr w:rsidR="0000000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08.04.2024</w:t>
            </w:r>
          </w:p>
        </w:tc>
        <w:tc>
          <w:tcPr>
            <w:tcW w:w="18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Призначено</w:t>
            </w:r>
          </w:p>
        </w:tc>
        <w:tc>
          <w:tcPr>
            <w:tcW w:w="26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Стебакова Сніжана Олександрівна</w:t>
            </w:r>
          </w:p>
        </w:tc>
        <w:tc>
          <w:tcPr>
            <w:tcW w:w="1865" w:type="dxa"/>
            <w:tcBorders>
              <w:top w:val="single" w:sz="6" w:space="0" w:color="auto"/>
              <w:left w:val="single" w:sz="6" w:space="0" w:color="auto"/>
              <w:bottom w:val="single" w:sz="6" w:space="0" w:color="auto"/>
            </w:tcBorders>
          </w:tcPr>
          <w:p w:rsidR="00000000" w:rsidRDefault="009E33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9E335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9E33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Стебакова Сніжана Олександрівна є представником акціонера Бочаров Олег Євгенович (розмір частки у СК - 70%)</w:t>
            </w:r>
          </w:p>
        </w:tc>
      </w:tr>
    </w:tbl>
    <w:p w:rsidR="009E335A" w:rsidRDefault="009E335A"/>
    <w:sectPr w:rsidR="009E335A">
      <w:pgSz w:w="11905" w:h="16837"/>
      <w:pgMar w:top="570" w:right="720" w:bottom="570" w:left="720" w:header="720"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35A" w:rsidRDefault="009E335A">
      <w:pPr>
        <w:spacing w:after="0" w:line="240" w:lineRule="auto"/>
      </w:pPr>
      <w:r>
        <w:separator/>
      </w:r>
    </w:p>
  </w:endnote>
  <w:endnote w:type="continuationSeparator" w:id="0">
    <w:p w:rsidR="009E335A" w:rsidRDefault="009E3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335A">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sidR="00D656C7">
      <w:rPr>
        <w:rFonts w:ascii="Times New Roman" w:hAnsi="Times New Roman" w:cs="Times New Roman"/>
        <w:sz w:val="20"/>
        <w:szCs w:val="20"/>
      </w:rPr>
      <w:fldChar w:fldCharType="separate"/>
    </w:r>
    <w:r w:rsidR="00D656C7">
      <w:rPr>
        <w:rFonts w:ascii="Times New Roman" w:hAnsi="Times New Roman" w:cs="Times New Roman"/>
        <w:noProof/>
        <w:sz w:val="20"/>
        <w:szCs w:val="20"/>
      </w:rPr>
      <w:t>1</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35A" w:rsidRDefault="009E335A">
      <w:pPr>
        <w:spacing w:after="0" w:line="240" w:lineRule="auto"/>
      </w:pPr>
      <w:r>
        <w:separator/>
      </w:r>
    </w:p>
  </w:footnote>
  <w:footnote w:type="continuationSeparator" w:id="0">
    <w:p w:rsidR="009E335A" w:rsidRDefault="009E33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C7"/>
    <w:rsid w:val="009E335A"/>
    <w:rsid w:val="00D65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dc:creator>
  <cp:lastModifiedBy>alexe</cp:lastModifiedBy>
  <cp:revision>2</cp:revision>
  <dcterms:created xsi:type="dcterms:W3CDTF">2024-08-23T12:12:00Z</dcterms:created>
  <dcterms:modified xsi:type="dcterms:W3CDTF">2024-08-23T12:12:00Z</dcterms:modified>
</cp:coreProperties>
</file>