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Бочаров О 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 Прогрес" (02969188)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2024 рік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загальних зборів акціонерів від 28.04.2025, Протокол №1 Рiчних загальних зборiв акцiонерiв ПрАТ "Прогрес"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діял</w:t>
      </w:r>
      <w:r>
        <w:rPr>
          <w:rFonts w:ascii="Times New Roman CYR" w:hAnsi="Times New Roman CYR" w:cs="Times New Roman CYR"/>
          <w:sz w:val="24"/>
          <w:szCs w:val="24"/>
        </w:rPr>
        <w:t>ьність з оприлюднення регульованої інформації: Державна установа "Агентство з розвитку iнфраструктури фондового ринку України", 21676262, Україна, DR/00001/APA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подання звітності та/або звітних даних до Національної комісії з цінних папе</w:t>
      </w:r>
      <w:r>
        <w:rPr>
          <w:rFonts w:ascii="Times New Roman CYR" w:hAnsi="Times New Roman CYR" w:cs="Times New Roman CYR"/>
          <w:sz w:val="24"/>
          <w:szCs w:val="24"/>
        </w:rPr>
        <w:t>рів та фондового ринку: Державна установа "Агентство з розвитку iнфраструктури фондового ринку України", 21676262, Україна, DR/00002/ARM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Структура капіталу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Цінні папери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Річна фінансова звітність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Твердження щодо річної інформації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Дивіденди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Перелік посилань на внутрішні документи осо</w:t>
      </w:r>
      <w:r>
        <w:rPr>
          <w:rFonts w:ascii="Times New Roman CYR" w:hAnsi="Times New Roman CYR" w:cs="Times New Roman CYR"/>
          <w:sz w:val="24"/>
          <w:szCs w:val="24"/>
        </w:rPr>
        <w:t>би, що розміщені на вебсайті особи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02969188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26.06.2018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49035, Україна, Дніпропетровська обл., Днiпро, Юдiна ,11. Фактичне: 49035, Україна, Дніпропетровська обл., Днiпро, Юдiна 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alex_adv@i.ua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056 789 38 85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525150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31.09 - Виробництво iнших меблiв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68.20 - Надання в оренду й експлуатацiю власного чи орендованого нерухомого майна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Однорівнева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UA923510050000026008657662900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UA923510050000026009878804494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"Райффайзенбанк"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UA51 3808050000000026005612703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"ОЩАДБАНК"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00032129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UA743054820000026009300617855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Виконавчiй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Одноосiбно-Генеральний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Бочаров Олег Євгенович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наглядовой ради, 2 члена наглядової ради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Савченко Олена Володимирiвна - голова наглядової ради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Стебакова Снiжана Олександрiвна - член наглядової ради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Крохмаль Олексiй Володимирович - </w:t>
            </w:r>
            <w:r>
              <w:rPr>
                <w:rFonts w:ascii="Times New Roman CYR" w:hAnsi="Times New Roman CYR" w:cs="Times New Roman CYR"/>
              </w:rPr>
              <w:lastRenderedPageBreak/>
              <w:t>член наглядової ради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Загальниi збори акцiонерiв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акцiонерiв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акцiонерiв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Савченко Олена Володимирiвна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начальник IТ вiддiлу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Крохмаль Олексiй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Стебакова Снiжана Олександрiвна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ТОВ " Єтал Профi "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менеджер з адмiнiстратiвної дiяльностi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Прогрес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17.04.2017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 ХХI столiття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32193166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02.12.2020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Кількість акцій,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Від загальної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Кількість за типами акцій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Савченко Олена Володимирiвна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Крохмаль Олексiй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Стебакова Снiжана Олександрiвна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https://progressmeb.pat.ua/documents/ustanovchi-dokumenti?doc=118421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https://progressmeb.pat.ua/documents/ustanovchi-dokumenti?doc=114943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ПРИВАТНЕ АКЦIОНЕРНЕ ТОВАРИСТВО "ПРОГРЕС" зареєстроване згiдно з чинним законодавством України, установчий договiр вiд 30 листопада 1995р мiж Регiональним вiддiлом фонду державного майна України по Днiпропетровськiй областi та органiзацiєю орендарiв рендног</w:t>
      </w:r>
      <w:r>
        <w:rPr>
          <w:rFonts w:ascii="Times New Roman CYR" w:hAnsi="Times New Roman CYR" w:cs="Times New Roman CYR"/>
          <w:sz w:val="24"/>
          <w:szCs w:val="24"/>
        </w:rPr>
        <w:t>о пiдприємства "Прогрес" шляхом перетворення орендного пiдприємства "Прогрес" в вiдкрите акцiонерне товариство "Прогрес" згiдно закону України "Про господарськi товариства" та Декрету Кабiнета Мiнiстрiв України "Про про приватизацiю майна державних пiдприє</w:t>
      </w:r>
      <w:r>
        <w:rPr>
          <w:rFonts w:ascii="Times New Roman CYR" w:hAnsi="Times New Roman CYR" w:cs="Times New Roman CYR"/>
          <w:sz w:val="24"/>
          <w:szCs w:val="24"/>
        </w:rPr>
        <w:t>мств та їх структурних пiдроздiлiв, зданих в оренду" № 57-93 вiд 20.05.1993р.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травнi 2011 року, у зв'язку зi змiною назви, ВАТ "Прогрес" було перереєстровано як Публiчне Акцiонерне Товариство  "Прогрес"  згiдно з рiшенням Загальних зборiв акцiонерiв. У к</w:t>
      </w:r>
      <w:r>
        <w:rPr>
          <w:rFonts w:ascii="Times New Roman CYR" w:hAnsi="Times New Roman CYR" w:cs="Times New Roman CYR"/>
          <w:sz w:val="24"/>
          <w:szCs w:val="24"/>
        </w:rPr>
        <w:t>вiтнi 2017 року ПрАТ "Прогрес" було перереєстровано як Приватне Акцiонерне Товариство  "Прогрес" згiдно з рiшенням Загальних зборiв акцiонерiв.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ПрАТ"Прогрес" входить до числа середних виробникiв меблiв. Цеха та виробничi лiнii ПрАТ"Прогрес" орiєнтованi на</w:t>
      </w:r>
      <w:r>
        <w:rPr>
          <w:rFonts w:ascii="Times New Roman CYR" w:hAnsi="Times New Roman CYR" w:cs="Times New Roman CYR"/>
          <w:sz w:val="24"/>
          <w:szCs w:val="24"/>
        </w:rPr>
        <w:t xml:space="preserve"> виробництво меблiв та меблевої фурнiтури.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Середньооблiкова чисельнiсть працiвникiв - 258 осiб, за сумiсництвом - 2,на умовах неповного робочого часу- 7 осiб. Фонд оплати працi за 2024 рiк -32338,0 тис.грн.Вiдносно попереднього року збiльшення ФОТ за раху</w:t>
      </w:r>
      <w:r>
        <w:rPr>
          <w:rFonts w:ascii="Times New Roman CYR" w:hAnsi="Times New Roman CYR" w:cs="Times New Roman CYR"/>
          <w:sz w:val="24"/>
          <w:szCs w:val="24"/>
        </w:rPr>
        <w:t>нок  ззбiльшення заробiтної плати працiвникiв.Кадрова полiтика емiтента спрямована на забеспечення рiвня потрiбної квалiфiкацiї. У 2023 роцi на ПрАТ "ПРОГРЕС"не проводився Аудит з соцiальної вiдповiдальностi (за Кодексом поведiнки BSCI)Amfor BSCI DBID :366</w:t>
      </w:r>
      <w:r>
        <w:rPr>
          <w:rFonts w:ascii="Times New Roman CYR" w:hAnsi="Times New Roman CYR" w:cs="Times New Roman CYR"/>
          <w:sz w:val="24"/>
          <w:szCs w:val="24"/>
        </w:rPr>
        <w:t>623 Audit Id:13016.Строк дiї аудита у 2021 р -2роки.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Емiтент не належит до будь-яких об'єднань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Спiльну дiяльнiсть не проводить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Протягом звiтного перiоду з боку третiх осiб пропозицiї щодо реорганiзацiї не надходили.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Приказ обликовой политики вставить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202</w:t>
      </w:r>
      <w:r>
        <w:rPr>
          <w:rFonts w:ascii="Times New Roman CYR" w:hAnsi="Times New Roman CYR" w:cs="Times New Roman CYR"/>
          <w:sz w:val="24"/>
          <w:szCs w:val="24"/>
        </w:rPr>
        <w:t xml:space="preserve">4 роцi ПрАТ"Прогрес" здiйснив випуск слiдуючих видiв продукцiї: 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дивани-лiжка Фiєста,Гедсер,Mюнхен,Кьольн;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крiсло для вiдпочинку Гедсер,Оазис,Бавария,Мальмо;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механiзми трасформацiї,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Лiжка Амелiя,Малi,Спейс,Тенессi,Флексi,Фiладельфия,ВОВ,Джет,Саванна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Софа-л</w:t>
      </w:r>
      <w:r>
        <w:rPr>
          <w:rFonts w:ascii="Times New Roman CYR" w:hAnsi="Times New Roman CYR" w:cs="Times New Roman CYR"/>
          <w:sz w:val="24"/>
          <w:szCs w:val="24"/>
        </w:rPr>
        <w:t>iжко JANDERUP, Софа-лiжко кутова VILS,Софа-лiжко кутова К лео, Софа-лiжко кутова Цюрих,Куток Голiвуд, iнше.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Основнi клiєнти -ТОВ Епiцентр,ЮСК-Польша,ХХХ-Lutz (Австрiя),BDS KHANDELS</w:t>
      </w:r>
      <w:r>
        <w:rPr>
          <w:rFonts w:ascii="Times New Roman CYR" w:hAnsi="Times New Roman CYR" w:cs="Times New Roman CYR"/>
          <w:sz w:val="24"/>
          <w:szCs w:val="24"/>
        </w:rPr>
        <w:tab/>
        <w:t>(Нiмеччiна).Основний метод продажу - продажа через оптових покупцiв. Основн</w:t>
      </w:r>
      <w:r>
        <w:rPr>
          <w:rFonts w:ascii="Times New Roman CYR" w:hAnsi="Times New Roman CYR" w:cs="Times New Roman CYR"/>
          <w:sz w:val="24"/>
          <w:szCs w:val="24"/>
        </w:rPr>
        <w:t>i джерела сировини: ТОВ "Свиспан-Лiмiтед" - ОДСП, Виста Фоам ТОВ  ППУ ,ТОВ "Аппарель Де Ферниче", ТОВ "ЕММ ЮКРЕЙН"-тканини,ТОВ "Син-текс" - сировина та комплектуючи,ТОВ"Мегалат" -сировина та комплектуючи,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Продукцiя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 та модулi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Кутовi дивани та модул</w:t>
      </w:r>
      <w:r>
        <w:rPr>
          <w:rFonts w:ascii="Times New Roman CYR" w:hAnsi="Times New Roman CYR" w:cs="Times New Roman CYR"/>
          <w:sz w:val="24"/>
          <w:szCs w:val="24"/>
        </w:rPr>
        <w:t>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Експорт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Покупець</w:t>
      </w:r>
      <w:r>
        <w:rPr>
          <w:rFonts w:ascii="Times New Roman CYR" w:hAnsi="Times New Roman CYR" w:cs="Times New Roman CYR"/>
          <w:sz w:val="24"/>
          <w:szCs w:val="24"/>
        </w:rPr>
        <w:tab/>
        <w:t>Країна</w:t>
      </w:r>
      <w:r>
        <w:rPr>
          <w:rFonts w:ascii="Times New Roman CYR" w:hAnsi="Times New Roman CYR" w:cs="Times New Roman CYR"/>
          <w:sz w:val="24"/>
          <w:szCs w:val="24"/>
        </w:rPr>
        <w:tab/>
        <w:t>сума,тис.грн.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BDSK HANDELS     Нiмеччина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92 275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ХХХ LUTZ KG </w:t>
      </w:r>
      <w:r>
        <w:rPr>
          <w:rFonts w:ascii="Times New Roman CYR" w:hAnsi="Times New Roman CYR" w:cs="Times New Roman CYR"/>
          <w:sz w:val="24"/>
          <w:szCs w:val="24"/>
        </w:rPr>
        <w:tab/>
        <w:t>Австрiя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       203 249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YSK A/S  </w:t>
      </w:r>
      <w:r>
        <w:rPr>
          <w:rFonts w:ascii="Times New Roman CYR" w:hAnsi="Times New Roman CYR" w:cs="Times New Roman CYR"/>
          <w:sz w:val="24"/>
          <w:szCs w:val="24"/>
        </w:rPr>
        <w:tab/>
        <w:t>Дания                      20 509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XLCH AG              Швейцарiя                  33 953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Zurbrueggen Wohnzentrum GmbH (Нiм)    3 885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УСЬОГО експорт                                  369 535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Частка експорту в загальному обсязi продаж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продукцiї - 81,4%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Країни,у якi  експорт склал 10 або бiльше вiдсоткiв вiд загальної суми доходiв за 2024 рiк: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</w:t>
      </w:r>
      <w:r>
        <w:rPr>
          <w:rFonts w:ascii="Times New Roman CYR" w:hAnsi="Times New Roman CYR" w:cs="Times New Roman CYR"/>
          <w:sz w:val="24"/>
          <w:szCs w:val="24"/>
        </w:rPr>
        <w:t>iмеччiна- 20,9%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Австрiя -   45,6%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Придбання та вiдчуження основних засобiв за : 2016р-придбання (2447),вiдчуждення(1301),2017р-придбання (6983),вiдчуждення(1745),2018р-придбання (13677),вiдчуждення(2),2019р-придбання (15216),вiдчуждення(0), 2020 р придбанн</w:t>
      </w:r>
      <w:r>
        <w:rPr>
          <w:rFonts w:ascii="Times New Roman CYR" w:hAnsi="Times New Roman CYR" w:cs="Times New Roman CYR"/>
          <w:sz w:val="24"/>
          <w:szCs w:val="24"/>
        </w:rPr>
        <w:t>я (6922),вiдчуждення(860),2021 р придбання (10599),вiдчуждення(0), 2022 р придбання (1069),вiдчуждення(3056), 2023 р придбання (1067),вiдчуждення(0),2024 р придбання (20 253),вiдчуждення(0)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Наведенi цифри у тис.грн.Спосiб фiнансування-за рахунок власних ко</w:t>
      </w:r>
      <w:r>
        <w:rPr>
          <w:rFonts w:ascii="Times New Roman CYR" w:hAnsi="Times New Roman CYR" w:cs="Times New Roman CYR"/>
          <w:sz w:val="24"/>
          <w:szCs w:val="24"/>
        </w:rPr>
        <w:t>штiв та накопиченої амортизацii.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 засоби емiтента власнi: первiсна вартiсть - на початок року   79029 тис.грн.на кiнець року 103 042 тис.грн. Залишкова вартiсть- на початок року 19060 тис.грн.на кiнець року 35922 тис.грн. Iнвестицiйна нерухомiсть: п</w:t>
      </w:r>
      <w:r>
        <w:rPr>
          <w:rFonts w:ascii="Times New Roman CYR" w:hAnsi="Times New Roman CYR" w:cs="Times New Roman CYR"/>
          <w:sz w:val="24"/>
          <w:szCs w:val="24"/>
        </w:rPr>
        <w:t>ервiсна вартiсть на початок року 43396 тис.грн.на кiнець року 40182тис.грн. Залишкова вартiсть- на початок року 22914тис.грн.на кiнець року 19508 тис.грн. Значних правочинiв щодо них протягом року не здiйснювалось.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Мiсцезнаходження основних засобiв-м.Днiпр</w:t>
      </w:r>
      <w:r>
        <w:rPr>
          <w:rFonts w:ascii="Times New Roman CYR" w:hAnsi="Times New Roman CYR" w:cs="Times New Roman CYR"/>
          <w:sz w:val="24"/>
          <w:szCs w:val="24"/>
        </w:rPr>
        <w:t>опетровськ,вул.Юдiна 11,вул.Набережна Заводська 9-Б -виробничi потужностi.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Нерухомiсть-мм.Нiкополь,Кам'янське, Одеса, Днiпро.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Iстотни проблеми,якi впливають на дiяльнiсть емiтента - зрастання цiн на сировину.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Фiнансування дiяльностi проводиться за рахунок </w:t>
      </w:r>
      <w:r>
        <w:rPr>
          <w:rFonts w:ascii="Times New Roman CYR" w:hAnsi="Times New Roman CYR" w:cs="Times New Roman CYR"/>
          <w:sz w:val="24"/>
          <w:szCs w:val="24"/>
        </w:rPr>
        <w:t>власних коштiв та коштiв кредитно-фiнансових установ(банкiв).На 2024 рiк також планується використання коштiв кредитно-фiнансових установ для поповнення обiгових коштiв та придбання обладнання.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Зобов"язання по договорам (контрактам) - є поточнi зобов"язанн</w:t>
      </w:r>
      <w:r>
        <w:rPr>
          <w:rFonts w:ascii="Times New Roman CYR" w:hAnsi="Times New Roman CYR" w:cs="Times New Roman CYR"/>
          <w:sz w:val="24"/>
          <w:szCs w:val="24"/>
        </w:rPr>
        <w:t>я.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Стратегiя розвитку пiдприємства припускає подальше розширення сфер дiяльностi. У 2024 роцi ПрАТ "Прогрес" продовжить лiнiю на зростання обсягiв та розширення(полiпшення) асортименту виробляємих меблiв. Планується випуск нових меблiв  та збiльшення експо</w:t>
      </w:r>
      <w:r>
        <w:rPr>
          <w:rFonts w:ascii="Times New Roman CYR" w:hAnsi="Times New Roman CYR" w:cs="Times New Roman CYR"/>
          <w:sz w:val="24"/>
          <w:szCs w:val="24"/>
        </w:rPr>
        <w:t>ртних постачаннь продукцii в Європу.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Пiдприємство проводит удосконалення технологiї, дослiдження i розробки нових моделей меблiв власним персоналом та власними коштами.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ПрАТ "ПРОГРЕС" у 2018 роцi проводився Аудит з соцiальної вiдповiдальностi (за Кодекс</w:t>
      </w:r>
      <w:r>
        <w:rPr>
          <w:rFonts w:ascii="Times New Roman CYR" w:hAnsi="Times New Roman CYR" w:cs="Times New Roman CYR"/>
          <w:sz w:val="24"/>
          <w:szCs w:val="24"/>
        </w:rPr>
        <w:t>ом поведiнки BSCI)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Amfor BSCI 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DBID :366623 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Audit Id:13016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35 922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19 060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35 922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13 455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9 426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13 455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6 710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19 624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6 710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19 624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2 574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2 217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2 574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19 508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19 508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19 508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19 508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41 974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55 430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41 974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55 430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Основнi засоби перебувають у власностi емiтента. Надiйшло основних засобiв за рiк -20 254 тис.грн. Вибуло за рiк - 0 тис.грн. (первiсна вартiсть).Нараховано зносу- 7342,3 тис.грн.Первiсна вартiсть основних засобiв:будiвлi та споруди-26093тис.грн.,машини та</w:t>
            </w:r>
            <w:r>
              <w:rPr>
                <w:rFonts w:ascii="Times New Roman CYR" w:hAnsi="Times New Roman CYR" w:cs="Times New Roman CYR"/>
              </w:rPr>
              <w:t xml:space="preserve"> обладнання,iнструмент-65726 тис.грн.,транспортнi засоби-5271 тис.грн.,iншi - 160тис.грн.,МНМА-5792 тис.грн.Ступень зносу основних засобiв:будiвлi та споруди-52,5%,машини та обладнання-30,0%,транспортнi засоби- 49,0%, iншi- 78,%.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Iнвестицiина нерухомiсть 40182 тис.грн.(первiсна вартiсть) 19508 тис.грн (залишкова вартiсть),нараховано зносу-804 тис.грн.Ступень використання основних засобiв:всi онсовни засоби використовуються на 100%.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Iнформацiя про всi обмеження на використання майна</w:t>
            </w:r>
            <w:r>
              <w:rPr>
                <w:rFonts w:ascii="Times New Roman CYR" w:hAnsi="Times New Roman CYR" w:cs="Times New Roman CYR"/>
              </w:rPr>
              <w:t xml:space="preserve"> емiтента: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Забезпечення (iпотека) кредитного Договору с АТ "УкрСиббанк"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товарiв загальною площею 1138,4 кв. М. За адресою м. Камянське, пр.Свободи , буд. 15А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2.Магазiн(пiдвальне примiщення та частина примiщення на першому поверсi ж</w:t>
            </w:r>
            <w:r>
              <w:rPr>
                <w:rFonts w:ascii="Times New Roman CYR" w:hAnsi="Times New Roman CYR" w:cs="Times New Roman CYR"/>
              </w:rPr>
              <w:t>итлового будинку) загальною площею 355,7 кв. М. За адресою м. Днiпро, пр. О.Поля , буд. 96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3.Магазин непродовольчих товарiв загальною площею 644,6 кв. М. За адресою  м. Нiкополь, вул. Шевченка, буд.188/6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4.Обладнання: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Гидравлические  гильотинные ножницы</w:t>
            </w:r>
            <w:r>
              <w:rPr>
                <w:rFonts w:ascii="Times New Roman CYR" w:hAnsi="Times New Roman CYR" w:cs="Times New Roman CYR"/>
              </w:rPr>
              <w:t xml:space="preserve"> BSY 3006,Зав.№10453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Линия по набивке подушек  в составе:Электрическая машина для измельчения  отходов поролона  Grizzly 10Hp-380V серийный № GR1121,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Автоматическая машина для перемешивания поролона Silo серийный № SLO-071, Электрическая машина для на</w:t>
            </w:r>
            <w:r>
              <w:rPr>
                <w:rFonts w:ascii="Times New Roman CYR" w:hAnsi="Times New Roman CYR" w:cs="Times New Roman CYR"/>
              </w:rPr>
              <w:t>полнения подушек Dumbo серийный № DO307, Рабочий стол с возможностью контроля веса для наполнения подушек  Kilo серийный № CWS036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-Автоматическое раскройное и настилочное оборудование с программным обеспечением LEKTRA, серийный №17N05841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-Торцовочный ст</w:t>
            </w:r>
            <w:r>
              <w:rPr>
                <w:rFonts w:ascii="Times New Roman CYR" w:hAnsi="Times New Roman CYR" w:cs="Times New Roman CYR"/>
              </w:rPr>
              <w:t>анок STROMAB CT600,Зав.№ 6669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Забезпечення (iпотека) кредитного Договору с АТ "Райффайзенбанк Аваль"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товарiв загальною площею  439,4 кв. М. За адресою м. Одеса, вул. Палiя Семена , буд. 130( (до 09 вересня 2026 р)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Суттевi змiни у в</w:t>
            </w:r>
            <w:r>
              <w:rPr>
                <w:rFonts w:ascii="Times New Roman CYR" w:hAnsi="Times New Roman CYR" w:cs="Times New Roman CYR"/>
              </w:rPr>
              <w:t>артостi основних засобiв зумовленi:придбанням об'єктiв ОЗ, по iнвестицiйної нерухомостi також оцiнкою станом на кiнець перiоду.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Розрахункова вартість чистих активів,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154 712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127 214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Співвідношення (у відсотках) вартості чистих активів особи за звітний період </w:t>
            </w:r>
            <w:r>
              <w:rPr>
                <w:rFonts w:ascii="Times New Roman CYR" w:hAnsi="Times New Roman CYR" w:cs="Times New Roman CYR"/>
              </w:rPr>
              <w:lastRenderedPageBreak/>
              <w:t>до розміру зареєстрованого стат</w:t>
            </w:r>
            <w:r>
              <w:rPr>
                <w:rFonts w:ascii="Times New Roman CYR" w:hAnsi="Times New Roman CYR" w:cs="Times New Roman CYR"/>
              </w:rPr>
              <w:t>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29 469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24 231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Вартiсть чистих активiв акцiонерного товариства не менша вiд статутного капiталу (скоригованого). Вимоги п.3 ст 155 Цивiльного кодексу України дотримуються.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10 887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АТ Райффайзенбанк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5 397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2,9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АТ Райффайзенбанк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26.11.2024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3 670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5,2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30.10.2027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АТ Укрсиббанк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01.04.2024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1 820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31.03.2025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3 531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Вiйсковий збор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3 008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20.02.2025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землю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ПДФО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20 270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роботи, послуги, товари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9 406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зi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 оплати працi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1 535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iншi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6 650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одержанными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2 287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28.02.2025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34 688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вiдповiдальнiстю "Український iнвестицiйний клуб"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35144923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49000, Україна, Дніпропетровська обл., Шевченкiвський район р-н, Днiпро, вулиця Старокозацька,будинок 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430325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комiссiя з цiнних паперiв та фондового 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056-36-66-40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64.99 - Надання iнших фiнансових пос</w:t>
            </w:r>
            <w:r>
              <w:rPr>
                <w:rFonts w:ascii="Times New Roman CYR" w:hAnsi="Times New Roman CYR" w:cs="Times New Roman CYR"/>
              </w:rPr>
              <w:t>луг (крiм страхування та пенсiйного забезпечення), н.в.i.у.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Зберiгач,у якого емитент вiдкриває рахунки в цiнних паперах власникам акцiй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"Нацiональний депозитарiй України"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Публічне акціонерне товариство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01001, Україна, Київська обл., Шевч</w:t>
            </w:r>
            <w:r>
              <w:rPr>
                <w:rFonts w:ascii="Times New Roman CYR" w:hAnsi="Times New Roman CYR" w:cs="Times New Roman CYR"/>
              </w:rPr>
              <w:t>енкiвський район р-н, Київ, вулиця Б.Грiнченка,будинок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189650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комiсiя з цiнних паперiв та фондового 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19.09.2006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044-279-10-78,377-70-16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63.11 - Оброблення даних, розмiщення iнформацiї на веб-вузлах i пов'язана з ним</w:t>
            </w:r>
            <w:r>
              <w:rPr>
                <w:rFonts w:ascii="Times New Roman CYR" w:hAnsi="Times New Roman CYR" w:cs="Times New Roman CYR"/>
              </w:rPr>
              <w:t>и дiяльнiсть.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Депозитарiй,який облуговувал випуск акцiй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Компанiя "Дi Джi Кей Юкрейн"(В ФОРМI Приватне пiдприємство)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підприємство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21326993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04070, Україна, Київська обл., Деснянський район р-н, Київ, вулиця Лермонтова,будинок 5А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</w:t>
            </w:r>
            <w:r>
              <w:rPr>
                <w:rFonts w:ascii="Times New Roman CYR" w:hAnsi="Times New Roman CYR" w:cs="Times New Roman CYR"/>
              </w:rPr>
              <w:t>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палата України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26.01.2001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044-227-70-89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69.20 - пiд</w:t>
            </w:r>
            <w:r>
              <w:rPr>
                <w:rFonts w:ascii="Times New Roman CYR" w:hAnsi="Times New Roman CYR" w:cs="Times New Roman CYR"/>
              </w:rPr>
              <w:t>готовку або аудит фiнансових рахункiв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фiрма яка надає аудиторськi послуги емiтенту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ФIЛIЯ ПАТ "ПРОГРЕС" У М.ХЕРСОН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Україна, 73000, Херсонська обл., Херсон, ВУЛИЦЯ ПЕРЕКОПСЬКА,будинок 163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немає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Акцiя проста бездокументарна iменна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2 100 000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Закону про АТ та Статуту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Номінальна </w:t>
            </w:r>
            <w:r>
              <w:rPr>
                <w:rFonts w:ascii="Times New Roman CYR" w:hAnsi="Times New Roman CYR" w:cs="Times New Roman CYR"/>
              </w:rPr>
              <w:t>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Днiпропетровське ТУ ДКЦПФР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Бездокументарні ордерні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525 150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Торгiвля ЦП товариства на внутрiшнiх та зовнiшних ринках не здiйснюється. факти лiстингу/делiстингу на фондових бiржах вiдсутнi. Додаткового випуску не було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за типами акцій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привілейовані іменні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630 180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630 180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1 470 420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1 470 420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про загальну кількість голосуючих акцій та кількість голосуючих акцій, права голосу за якими обмежено,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Cтрок обмеження: 0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http://progressmeb.pat.ua/emitents/reports/year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Генеральний директор ПрАТ "ПРОГРЕС", якiй здiйснює управлiнськi функцiї та пiдписує рiчну iнформацiю емiтента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пiдтверджує те, що, наскiльки це вiдомо, рiчна фiнансова звiтнiсть, пiдготовлена вiдповiдно до стандартiв бух</w:t>
      </w:r>
      <w:r>
        <w:rPr>
          <w:rFonts w:ascii="Times New Roman CYR" w:hAnsi="Times New Roman CYR" w:cs="Times New Roman CYR"/>
          <w:sz w:val="24"/>
          <w:szCs w:val="24"/>
        </w:rPr>
        <w:t xml:space="preserve">галтерського облiку, що вимагаються згiдно iз Законом України "Про бухгалтерський облiк та фiнансову звiтнiсть в Українi", мiстить достовiрне та об'єктивне подання iнформацiї про стан активiв, пасивiв, фiнансовий стан, прибутки 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емiтента.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Рiчна iнформацiя </w:t>
      </w:r>
      <w:r>
        <w:rPr>
          <w:rFonts w:ascii="Times New Roman CYR" w:hAnsi="Times New Roman CYR" w:cs="Times New Roman CYR"/>
          <w:sz w:val="24"/>
          <w:szCs w:val="24"/>
        </w:rPr>
        <w:t>Товариства станом на 31.12.2024 року в усiх суттєвих аспектах достовiрно та повно подає фiнансову iнформацiю про Товариство станом на 31.12.2024року згiдно з нормативними вимогами щодо органiзацiї бухгалтерського облiку та звiтностi в Українi.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д</w:t>
      </w:r>
      <w:r>
        <w:rPr>
          <w:rFonts w:ascii="Times New Roman CYR" w:hAnsi="Times New Roman CYR" w:cs="Times New Roman CYR"/>
          <w:sz w:val="24"/>
          <w:szCs w:val="24"/>
        </w:rPr>
        <w:t>ля складання фiнансової звiтностi використовує Концептуальну основу за Мiжнародними стандартами фiнансової звiтностi.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Товариствi фiнансова звiтнiсть складалась протягом 2024року своєчасно та представлялась до вiдповiдних контролюючих органiв.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Фiнансова </w:t>
      </w:r>
      <w:r>
        <w:rPr>
          <w:rFonts w:ascii="Times New Roman CYR" w:hAnsi="Times New Roman CYR" w:cs="Times New Roman CYR"/>
          <w:sz w:val="24"/>
          <w:szCs w:val="24"/>
        </w:rPr>
        <w:t>звiтнiсть Товариства за 2024 рiк, своєчасно складена та подана до вiдповiдних державних органiв управлiння у повному обсязi. В цiлому методологiя та органiзацiя бухгалтерського облiку у Товариствi вiдповiдає встановленим вимогам чинного законодавства та пр</w:t>
      </w:r>
      <w:r>
        <w:rPr>
          <w:rFonts w:ascii="Times New Roman CYR" w:hAnsi="Times New Roman CYR" w:cs="Times New Roman CYR"/>
          <w:sz w:val="24"/>
          <w:szCs w:val="24"/>
        </w:rPr>
        <w:t>ийнятої Товариством облiкової полiтики за 2024 рiк.Бухгалтерський облiк на Товариствi протягом 2024 року вiвся у вiдповiдностi до вимог Закону України "Про бухгалтерський облiк та фiнансову звiтнiсть в Українi" № 996-XIV вiд 16.07.99 року з наступними змiн</w:t>
      </w:r>
      <w:r>
        <w:rPr>
          <w:rFonts w:ascii="Times New Roman CYR" w:hAnsi="Times New Roman CYR" w:cs="Times New Roman CYR"/>
          <w:sz w:val="24"/>
          <w:szCs w:val="24"/>
        </w:rPr>
        <w:t xml:space="preserve">ами та доповненнями, вiдповiдно до МСФЗ та Iнструкцiї "Про застосування плану рахункiв бухгалтерського облiку активiв, капiталу, зобов'язань i господарських операцiй пiдприємств та органiзацiй", затвердженої Наказом Мiнфiну України вiд 30.11.99 року № 291 </w:t>
      </w:r>
      <w:r>
        <w:rPr>
          <w:rFonts w:ascii="Times New Roman CYR" w:hAnsi="Times New Roman CYR" w:cs="Times New Roman CYR"/>
          <w:sz w:val="24"/>
          <w:szCs w:val="24"/>
        </w:rPr>
        <w:t>з наступними змiнами та доповненнями та iнших нормативних документiв з питань органiзацiї облiку.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Управлiнський персонал несе вiдповiдальнiсть за пiдготовку та достовiрне представлення iнформацiї з корпоративного управлiння у вiдповiдностi до нормативних актiв України. Вiдповiдальнiсть управлiнського персоналу охоплює: розробку, впровадження та викорис</w:t>
      </w:r>
      <w:r>
        <w:rPr>
          <w:rFonts w:ascii="Times New Roman CYR" w:hAnsi="Times New Roman CYR" w:cs="Times New Roman CYR"/>
          <w:sz w:val="24"/>
          <w:szCs w:val="24"/>
        </w:rPr>
        <w:t>тання внутрiшнього контролю стосовно пiдготовки та достовiрного представлення корпоративної iнформацiї, якi не мiстять суттєвих викривлень внаслiдок шахрайства або помилки; вибiр та застосування вiдповiдної корпоративної полiтики, а також методiв корпорати</w:t>
      </w:r>
      <w:r>
        <w:rPr>
          <w:rFonts w:ascii="Times New Roman CYR" w:hAnsi="Times New Roman CYR" w:cs="Times New Roman CYR"/>
          <w:sz w:val="24"/>
          <w:szCs w:val="24"/>
        </w:rPr>
        <w:t>вного управлiння, якi вiдповiдають обставинам.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за невiдповiдне використання управлiнським персоналом припущення про безперервнiсть дiяльностi Товариства 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Вiдповiдальна особа  несе вiдповiдальнiсть  також за: 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-правомочнiсть (легiтимнiсть, законнiсть) здi</w:t>
      </w:r>
      <w:r>
        <w:rPr>
          <w:rFonts w:ascii="Times New Roman CYR" w:hAnsi="Times New Roman CYR" w:cs="Times New Roman CYR"/>
          <w:sz w:val="24"/>
          <w:szCs w:val="24"/>
        </w:rPr>
        <w:t>йснюваних господарських операцiй та господарських фактiв щодо предмету до якого надається впевненiсть;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доказовiсть, повноту та юридичну силу внутрiшнiх документiв, що є основою для надання впевненостi до предмету перевiрки;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органiзацiю корпоративного у</w:t>
      </w:r>
      <w:r>
        <w:rPr>
          <w:rFonts w:ascii="Times New Roman CYR" w:hAnsi="Times New Roman CYR" w:cs="Times New Roman CYR"/>
          <w:sz w:val="24"/>
          <w:szCs w:val="24"/>
        </w:rPr>
        <w:t>правлiння з питань щодо яких надається впевненiсть;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управлiнськi рiшення, договiрне забезпечення та iншу адмiнiстративну документацiю щодо якої надається впевненiсть.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ийнятих на таких зборах рішень: 2 (2)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08.04.2024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очне голосування, місце проведення: 49035, Днiпропетровська область, м. Днiпро, вул. Юдiна, буд. 11, в примiщеннi адмiнiстративного корпусу ПрАТ "Прогрес" (5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поверх, кабiнет генерального директора)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Суб'єкт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акцiонери згiдно ст.59 Закону України "Про акцiонернi товариства"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Порядок денний.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Розгляд звiту наглядової ради товариства за 2021 рiк, прийняття рiшення за результатами розгляду такого звiту.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Розгляд звiту Генерального директора товариства за 2021 рiк та прийняття рiшення за результатами розгляду такого звiту.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Затвердження результатiв фiнансово-господарської дiяльностi Товариства за 2021 рiк та розподiл прибутку та збиткiв товариства за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2021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 Розгляд звiту наглядової ради товариства за 2022 рiк, прийняття рiшення за результатами розгляду такого звiту.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 Розгляд звiту Генерального директора товариства за 2022 рiк та прийняття рiшення за результатами розгляду такого звiту.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 Зат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вердження результатiв фiнансово-господарської дiяльностi Товариства за 2022 рiк та розподiл прибутку та збиткiв товариства за 2022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 Розгляд звiту наглядової ради товариства за 2023 рiк, прийняття рiшення за результатами розгляду такого звiту.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 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озгляд звiту Генерального директора товариства за 2023 рiк та прийняття рiшення за результатами розгляду такого звiту.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 Затвердження результатiв фiнансово-господарської дiяльностi Товариства за 2023 рiк та розподiл прибутку та збиткiв товариства за 2023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 Схвалення значних правочинiв, якi вчинялися товариством на протязi 2022-2024 роках.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 Про попереднє схвалення значних правочинiв, якi можуть вчинятися товариством на протязi одного року з дати прийняття рiшення.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 Про припинення повноважень голови та членiв наглядової ради товариства.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13. Про обрання голови та членiв наглядової ради товариства.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14. Про пiдтвердження повноважень Генерального директора товариства.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 Про внесення змiн та доповнень до Статуту 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овариства, шляхом викладення його у новiй редакцiї.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Прийняттi рiшення: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Прийняти звiт Наглядової ради товариства до вiдома. Визнати роботу Наглядової ради товариства задовiльною та такою, що вiдповiдає метi та напрямкам дiяльностi Товариства i положе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нням його установчих документiв. Затвердити звiт Наглядової Ради Товариства за 2021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Прийняти звiт Генерального директора товариства до вiдома. Роботу Генерального директора товариства в 2021 роцi визнати задовiльною та такою, що вiдповiдає метi 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напрямкам дiяльностi Товариства i положенням його установчих документiв. Затвердити Звiт Генерального директора товариства за 2021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3.1. Затвердити рiчний звiт товариства та рiчну фiнансову звiтнiсть Товариства за 2021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3.2. Збиткiв немає. Затве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рдити розподiл чистого прибутку за 2021 рiк у розмiрi 16 503 000 грн. (шiстнадцять мiльйонiв п'ятсот три тисячi гривень) наступним чином: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- 16 006 572 грн. (шiстнадцять мiльйонiв шiсть тисяч п'ятсот сiмдесят двi гривнi) на виплату дивiдендiв iз розрахунку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7,62 грн. (сiм гривень 62 копiйок) на одну просту iменну акцiю;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- 496 428 грн. (чотириста дев'яносто шiсть тисяч чотириста двадцять вiсiм гривень) використати на розвиток виробництва.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3.3. Виплату дивiдендiв здiйснити безпосередньо акцiонерам.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 Прийняти звiт Наглядової ради товариства до вiдома. Визнати роботу Наглядової ради товариства задовiльною та такою, що вiдповiдає метi та напрямкам дiяльностi Товариства i положенням його установчих документiв. Затвердити звiт Наглядової Ради Товариства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2022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 Прийняти звiт Генерального директора товариства до вiдома. Роботу Генерального директора товариства в 2022 роцi визнати задовiльною та такою, що вiдповiдає метi та напрямкам дiяльностi Товариства i положенням його установчих документiв. 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атвердити Звiт Генерального директора товариства за 2022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6.1. Затвердити рiчний звiт товариства та рiчну фiнансову звiтнiсть Товариства за 2022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6.2. Збиткiв немає. Затвердити розподiл чистого прибутку за 2022 рiк у розмiрi 509 тис. грн. (п'ятсо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 дев'ять тисяч гривень) та використати на розвиток виробництва.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 Прийняти звiт Наглядової ради товариства до вiдома. Визнати роботу Наглядової ради товариства задовiльною та такою, що вiдповiдає метi та напрямкам дiяльностi Товариства i положенням його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установчих документiв. Затвердити звiт Наглядової Ради Товариства за 2023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 Прийняти звiт Генерального директора товариства до вiдома. Роботу Генерального директора товариства в 2023 роцi визнати задовiльною та такою, що вiдповiдає метi та напрямка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 дiяльностi Товариства i положенням його установчих документiв. Затвердити Звiт Генерального директора товариства за 2023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9.1. Затвердити рiчний звiт товариства та рiчну фiнансову звiтнiсть Товариства за 2023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9.2. Збиткiв немає. Затвердити роз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подiл чистого прибутку за 2023 рiк у розмiрi 11 336 000 грн. (одинадцять мiльйонiв триста тридцять шiсть тисяч гривень) наступним чином: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- 6 301 800 грн. (шiсть мiльйонiв триста одна тисяча вiсiмсот гривень) на виплату дивiдендiв iз розрахунку 3,00 грн.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три гривнi 00 копiйок) на одну просту iменну акцiю;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- 5 034 200 грн. (п'ять мiльйонiв тридцять чотири тисячi двiстi гривень) використати на розвиток виробництва.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9.3. Виплату дивiдендiв здiйснити безпосередньо акцiонерам.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 Схвалити значнi правочинiв,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якi вчинялися товариством на протязi 2022-2024 роках, ринкова вартiсть майна, робiт або послуг за кожним типом яких, перевищує 10%, 25% та 50% активiв Товариства за даними рiчної фiнансової звiтностi.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 Прийняти рiшення про попереднє схвалення значних правочинiв,  якi можуть вчинятися Товариством протягом року з моменту ухвалення рiшення, iз зазначенням характеру правочинiв та їх граничної сукупної вартостi, а саме: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договору (-iв) пiдряду (субпiдряду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договору (-iв) поставки, купiвлi-продажу в нацiональнiй валютi України та/або в iноземнiй з правом узгодження всiх iстотних умов на власний розсуд Генерального директора без отримання додаткового рiшення Загальних зборiв акцiонерiв.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договору (-iв) про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одержання кредиту (-iв)/кредитної (-их) лiнiї (-й)/овердрафту (-iв), та /або акредитиву (-iв)/ фiнансової(-их)  допомоги та/або договору (-iв) про надання банкiвської гарантiї, та/або,  та/або договорiв щодо одержання будь-яких iнших банкiвських продуктiв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/послуг у будь-якому банку та/або iншiй фiнансовiй установi, та/ або юридичнiй особi в нацiональнiй валютi України та/або в iноземнiй валютi, з усiма можливими змiнами та доповненнями , що будуть укладатися до договорiв з правом узгодження всiх iстотних ум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ов договорiв/угод на власний розсуд Генерального директора без отримання додаткового рiшення Загальних зборiв акцiонерiв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договору (-iв) застави та/або договору (-iв) закладу, та/або iпотечного (-их) договору (-iв), згiдно яких буде передано у заставу та/а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бо заклад, та/або iпотеку (в тому числi наступну заставу та/або заклад, та/або iпотеку) будь-яке нерухоме та/або рухоме майно (майновi права), та/або договорiв поруки, iнших договорiв забезпечення  виконання зобов'язань Товариства та/або зобов'язань  будь-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яких третiх осiб з усiма можливими змiнами та доповненнями, що будуть укладатися до  договорiв з правом узгодження всiх iстотних умов  договорiв /угод на власний розсуд Генерального директора без отримання додаткового рiшення Загальних зборiв акцiонерiв.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договорiв страхування будь-якого майна, оренди (найму), договорiв на виконання робiт та послуг, та iнших будь-яких правочинiв вiдповiдно до чинного законодавства України та Статуту Товариства, якi можуть бути вчиненi Генеральним директором Товариства або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iншою особою, яка буде виконувати обов'язки Генерального директора Товариства на дату пiдписання вказаних правочину(-iв), з  правом узгодження всiх iстотних умов на власний розсуд Генерального директора без отримання додаткового рiшення Загальних зборiв ак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цiонерiв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Гранична сукупна вартiсть попередньо схвалених Загальними зборами акцiонерiв  вищеперелiчених значних правочинiв з усiма змiнами та доповненнями не може перевищувати 1 (один) мiльярд гривень 00 копiйок.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Надати Генеральному директору Товариства 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 iншiй особi, яка буде виконувати обов'язки Генерального директора Товариства на дату пiдписання вказаних правочину(-iв) без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отримання додаткового рiшення Загальних зборiв акцiонерiв наступнi повноваження: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погоджувати умови попередньо схвалених Загаль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ними зборами акцiонерiв значних правочинiв з усiма можливими змiнами та доповненнями, якi будуть укладатись Товариством в перiод протягом року з моменту ухвалення рiшення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погоджувати/визначати перелiк майна (майнових прав), корпоративних прав Товариств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а, яке пiдлягає вiдчуженню, передачi в заставу/iпотеку, придбанню, тощо;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надавати згоду (уповноважувати з правом передоручення) на укладання (пiдписання) попередньо схвалених в цьому  пунктi  рiшення Загальних Зборiв акцiонерiв  значних правочинiв з усi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 змiнами та доповненнями до них.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 Припинити повноваження голови та членiв Наглядової ради Товариства у повному складi.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13.1. Затвердити кiлькiсний склад Наглядової ради, а саме 3 (три) особи.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13.2. Обрати Наглядову раду у наступному складi: Савченк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 Олена Володимирiвна - Голова наглядової ради; Крохмаль Олексiй Володимирович - член наглядової ради; Стебакова Снiжана Олександрiвна - член наглядової ради.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14. Пiдтвердити повноваження Генерального директора ПрАТ "Прогрес" Бочарова Олега Євгеновича як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керiвника одноосiбного виконавчого органу Товариства.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15.1. Внести змiни i доповнення до Статуту товариства, шляхом викладення його в новiй редакцiї та затвердити нову редакцiю Статуту Приватного акцiонерного товариства "Прогрес"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15.2. Делегувати Генеральному директору товариства право пiдпису Статуту товариства у новiй редакцiї. Доручити Генеральному директору товариства особисто або через представника товариства на пiдставi виданої довiреностi забезпечити в установленому законода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вством порядку державну реєстрацiю Статуту товариства в новiй редакцiї, що затверджений рiшенням Загальних зборiв товариства 08.04.2024 року.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https://progressmeb.pat.ua/documents/protokoli-zboriv?doc=113189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14.11.2024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голосування, місце проведення: 49035, Днiпропетровська область, м. Днiпро, вул. Юдiна, буд. 11, в примiщеннi адмiнiстративного корпусу ПрАТ "Прогрес" (5 поверх, кабiнет генерального директора)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 голосування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акцiонери згiдно ст.59 Закону України "Про акцiонернi товариства"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Порядок денний.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Отримання кредитних коштiв/фiнансування в АТ "Райффайзен Банк".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Пiдтвердження повноважень керiвника.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Прийнятi рiшення: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Отримати в АТ "Райффайзен Банк" фiнансування в межах Генерального договору на здiйснення кредитних операцiй № 01/Д4-КБ/464 вiд 16.08.2019р. (далi - ГД) з лiмiтом в еквiвалентi 1 700 000,00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один мiльйон сiмсот тисяч) євро та строком до 30.10.2027р.  Товариству укласти наступнi договори: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Кредитнi договори у виглядi невiдновлювальних кредитних лiнiй на загальну суму (лiмiт) 300 000,00 (триста тисяч) євро та строком дiї не бiльше нiж 36 мiсяц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iв.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Кредитнi операцiї можуть бути здiйсненi Товариством лише за наявностi вiльного лiмiту за ГД та на умовах укладених з АТ "Райффайзен Банк" договорiв (додаткових угод/додаткiв до ГД) та додаткових угод до таких договорiв.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Сума всiх укладених в межах ГД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договорiв та додаткових угод може перевищувати лiмiт ГД, однак в  будь-якому випадку, протягом строку дiї ГД на будь-яку дату загальний розмiр основної суми заборгованостi за всiма кредитними операцiями не може перевищувати лiмiт ГД.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Пiдтвердити повно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важення Генерального директора ПрАТ "Прогрес" Бочарова Олега Євгеновича як керiвника Товариства та уповноважити його (з правом передоручення), в межах прийнятих рiшень, укласти (пiдписати) вiд iменi Товариства договори/додатковi угоди та iншi документи, са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мостiйно визначати/узгоджувати з АТ "Райффайзен Банк" всi iншi умови договорiв/додаткових угод/документiв на власний розсуд, в тому числi: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вид, суму (лiмiт), цiльове використання та строк, розмiр та порядок сплати процентних ставок, комiсiй та будь-яких iнших платежiв.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https://progressmeb.pat.ua/documents/protokoli-zboriv?doc=114567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Савченко Олена Володимирiвна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Крохмаль Олексiй Володимирович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Стебакова Снiжана Олександрiвна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Кількість засідань ради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23.01.2024 №1-24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на протязi 6 мiсяцiв з дати цього рiшення  поновити виплату дивiдендiв за 2021р. вiдповiдно до протоколу Наглядової ради № 05-23 вiд 15.09.2023р.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19.03.2024 №2-24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Отримати в АТ "Райффайзен Банк" фiнансування в межах Генерального договору на здiйснення кредитних операцiй № 01/Д4-КБ/464 вiд 16.08.2019р. (далi - ГД) з лiмiтом в еквiвалентi 1 700 000,00 (один мiльйон сiмсот тисяч) євро та строком до 30.10.2027р.  Тов</w:t>
            </w:r>
            <w:r>
              <w:rPr>
                <w:rFonts w:ascii="Times New Roman CYR" w:hAnsi="Times New Roman CYR" w:cs="Times New Roman CYR"/>
              </w:rPr>
              <w:t>ариству укласти наступнi договори: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  <w:t>Кредитний договiр у виглядi вiдновлювальної кредитної лiнiї/Кредитний договiр у виглядi вiдновлювального траншевого сублiмiту на загальну суму (лiмiт) 300 000,00 (триста тисяч) євро та строком дiї не бiльше нiж 12 мiся</w:t>
            </w:r>
            <w:r>
              <w:rPr>
                <w:rFonts w:ascii="Times New Roman CYR" w:hAnsi="Times New Roman CYR" w:cs="Times New Roman CYR"/>
              </w:rPr>
              <w:t>цiв.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Кредитнi операцiї можуть бути здiйсненi Товариством лише за наявностi вiльного лiмiту за ГД та на умовах укладених з АТ "Райффайзен Банк" договорiв (додаткових угод/додаткiв до ГД) та додаткових угод до таких договорiв.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всiх укладених в межах Г</w:t>
            </w:r>
            <w:r>
              <w:rPr>
                <w:rFonts w:ascii="Times New Roman CYR" w:hAnsi="Times New Roman CYR" w:cs="Times New Roman CYR"/>
              </w:rPr>
              <w:t>Д договорiв та додаткових угод може перевищувати лiмiт ГД, однак в  будь-якому випадку, протягом строку дiї ГД на будь-яку дату загальний розмiр основної суми заборгованостi за всiма кредитними операцiями не може перевищувати лiмiт ГД.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Пiдтвердити повн</w:t>
            </w:r>
            <w:r>
              <w:rPr>
                <w:rFonts w:ascii="Times New Roman CYR" w:hAnsi="Times New Roman CYR" w:cs="Times New Roman CYR"/>
              </w:rPr>
              <w:t>оваження Генерального директора ПрАТ "Прогрес" Бочарова Олега Євгеновича як керiвника Товариства та уповноважити його (з правом передоручення), в межах прийнятих рiшень, укласти (пiдписати) вiд iменi Товариства договори/додатковi угоди та iншi документи, с</w:t>
            </w:r>
            <w:r>
              <w:rPr>
                <w:rFonts w:ascii="Times New Roman CYR" w:hAnsi="Times New Roman CYR" w:cs="Times New Roman CYR"/>
              </w:rPr>
              <w:t>амостiйно визначати/узгоджувати з АТ "Райффайзен Банк" всi iншi умови договорiв/додаткових угод/документiв на власний розсуд, в тому числi: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вид, суму (лiмiт), цiльове використання та строк, розмiр та порядок сплати процентних ставок, комiсiй та будь-яки</w:t>
            </w:r>
            <w:r>
              <w:rPr>
                <w:rFonts w:ascii="Times New Roman CYR" w:hAnsi="Times New Roman CYR" w:cs="Times New Roman CYR"/>
              </w:rPr>
              <w:t>х iнших платежiв.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07.10.2024 №3-24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Постановили: 04.11.2024 р. - дата складання перелiку осiб, якi мають право на отримання дивiдендiв за 2023 рiк.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 строк до "31" грудня 2024 року здiйснити виплату дивiдендiв за 2023 рiк в загальному розмiрi 6 3</w:t>
            </w:r>
            <w:r>
              <w:rPr>
                <w:rFonts w:ascii="Times New Roman CYR" w:hAnsi="Times New Roman CYR" w:cs="Times New Roman CYR"/>
              </w:rPr>
              <w:t>01 800 грн. (шiсть мiльйонiв триста одна тисяча вiсiмсот гривень) на загальну кiлькiсть акцiй 2 100 600 штук, що складає 3,00 грн. (три гривнi 00 копiйок) на одну просту iменну акцiю, згiдно з перелiком осiб, якi мають право на отримання дивiдендiв, складе</w:t>
            </w:r>
            <w:r>
              <w:rPr>
                <w:rFonts w:ascii="Times New Roman CYR" w:hAnsi="Times New Roman CYR" w:cs="Times New Roman CYR"/>
              </w:rPr>
              <w:t>ним станом на 04.11.2024р. Виплату дивiдендiв здiйснити безпосередньо акцiонерам на їх банкiвськi рахунки, згiдно заяв акцiонерiв. Заява складається у довiльнiй формi, в якiй вказуються реквiзити для перерахування дивiдендiв. Виплату дивiдендiв здiйснити у</w:t>
            </w:r>
            <w:r>
              <w:rPr>
                <w:rFonts w:ascii="Times New Roman CYR" w:hAnsi="Times New Roman CYR" w:cs="Times New Roman CYR"/>
              </w:rPr>
              <w:t xml:space="preserve"> повному обсязi одним  чи декiлькома платежем.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Дивіденди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виплату дивідендів та інших доходів за цінними паперами у звітному році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3000"/>
        <w:gridCol w:w="2500"/>
        <w:gridCol w:w="25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Інформація про виплату дивідендів</w:t>
            </w:r>
          </w:p>
        </w:tc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звітному періоді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простими акціями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привілейованими акціями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нарахованих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14 788 228,57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Нараховані дивіденди на одну акцію,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7,62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виплачених/перерахованих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14 788 228,57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прийняття уповноваженим органом акціонерного товариства рішення про встановлення дати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15.09.2023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03.10.2023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Спосіб виплати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безпосередньо акцiонерам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 дивідендів через депозитарну систему із зазначенням сум (грн) перерахованих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результатами попереднього періоду</w:t>
            </w:r>
            <w:r>
              <w:rPr>
                <w:rFonts w:ascii="Times New Roman CYR" w:hAnsi="Times New Roman CYR" w:cs="Times New Roman CYR"/>
              </w:rPr>
              <w:t xml:space="preserve">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перерахування/ відправлення дивідендів безпосередньо акціонерам із зазначенням сум (грн) перерахованих/відправлених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результатами звіт</w:t>
            </w:r>
            <w:r>
              <w:rPr>
                <w:rFonts w:ascii="Times New Roman CYR" w:hAnsi="Times New Roman CYR" w:cs="Times New Roman CYR"/>
              </w:rPr>
              <w:t xml:space="preserve">ного періоду: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8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5. Перелік посилань на внутрішні документи особи, що розміщені на вебсайті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200"/>
        <w:gridCol w:w="3200"/>
        <w:gridCol w:w="3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внутрішнього документа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питань, які регулюються внутрішнім документом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URL-адреса вебсайту особи, за якою розміщено внутрішній 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загальнi збори акцiонерiв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визначає пор</w:t>
            </w:r>
            <w:r>
              <w:rPr>
                <w:rFonts w:ascii="Times New Roman CYR" w:hAnsi="Times New Roman CYR" w:cs="Times New Roman CYR"/>
              </w:rPr>
              <w:t>ядок пiдготовки, скликання, проведення i прийняття рiшень Загальних зборiв акцiонерiв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https://progressmeb.pat.ua/documents/polozhennya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наглядову раду товариства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визначає порядок скликання, проведення i прийняття рiшень Наглядовою</w:t>
            </w:r>
            <w:r>
              <w:rPr>
                <w:rFonts w:ascii="Times New Roman CYR" w:hAnsi="Times New Roman CYR" w:cs="Times New Roman CYR"/>
              </w:rPr>
              <w:t xml:space="preserve"> радою товариства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https://progressmeb.pat.ua/documents/polozhennya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Дніпропетровська обл.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UA12020010010350200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Виробництво інших меблів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31.09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працівників: </w:t>
      </w:r>
      <w:r>
        <w:rPr>
          <w:rFonts w:ascii="Times New Roman CYR" w:hAnsi="Times New Roman CYR" w:cs="Times New Roman CYR"/>
        </w:rPr>
        <w:t>258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49035 Днiпро, Юдiна ,11, 056 789 38 85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r>
        <w:rPr>
          <w:rFonts w:ascii="Times New Roman CYR" w:hAnsi="Times New Roman CYR" w:cs="Times New Roman CYR"/>
        </w:rPr>
        <w:t>тис.грн. без десяткового знака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Складено </w:t>
      </w:r>
      <w:r>
        <w:rPr>
          <w:rFonts w:ascii="Times New Roman CYR" w:hAnsi="Times New Roman CYR" w:cs="Times New Roman CYR"/>
        </w:rPr>
        <w:t>(зробити позначку "v" у відповідній клітинці):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17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національними положеннями (стандартами) бухгалтерського обліку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міжнародними стандартами фінансової звітності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v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Баланс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фінансовий стан)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>на 31.12.2024 p.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1 085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( 1 046 )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( 1 084 )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20 174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19 059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35 922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79 029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103 042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( 59 970 )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( 67 120 )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Інвестиційна нерухомість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19 508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43 396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( 20 482 )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( 20 674 )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які обліковуються за методом участі в капіталі інших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Гудвіл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аквізиційні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у централізованих страхових резервних фондах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62 533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79 511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12 969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15 319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Виробничі 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12 671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13 317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Незавершене виробництво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Депозити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одержані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40 253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39 104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за виданими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7 619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2 851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1 778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32 365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нарахованих доходів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7 741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15 434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10 184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3 747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Готівка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Рахунки в банках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10 184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3 747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перестраховика у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 в: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збитків або резервах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81 276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109 889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143 809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189 400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Внески до незареєстрованого статутного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Емісійний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94 731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122 229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127 214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154 712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Довгострокові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Пенсійні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8 150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9 067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Інші довгострокові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 витрат персоналу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Цільове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Благодійна допомога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збитків або резерв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Інвестиційні контракти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Призовий фонд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 на виплату джек-поту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8 220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9 628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IІІ. Поточні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видані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довгостроковими зобов’язаннями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3 390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1 214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392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1 535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одержаними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1 910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2 287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учасниками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страховою діяльністю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5 746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комісійні доходи від перестраховиків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1 203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IІІ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8 375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ІV. Зобов’язання, пов’язані з </w:t>
            </w:r>
            <w:r>
              <w:rPr>
                <w:rFonts w:ascii="Times New Roman CYR" w:hAnsi="Times New Roman CYR" w:cs="Times New Roman CYR"/>
              </w:rPr>
              <w:t>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Чиста вартість активів недержавного пенсійного фонду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143 809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189 400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фінансові результати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сукупний дохід)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2024 рік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І. Фінансові результати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441 917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267 296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зароблені страхові премії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 підписані,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Премії, передані у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резерву незароблених премій,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частки перестраховиків у резерві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( 285 014 )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( 196 993 )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понесені збитки за страховими виплатами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Валовий: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156 903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70 303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інших страхових резервів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інших страхових резервів,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частки перестраховиків в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1 539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1 679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використання коштів, вивільнених від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Адміністративні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( 10 561 )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( 4 654 )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збут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( 92 272 )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( 51 705 )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( 5 263 )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( 2 401 )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від операційної діяльності: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50 346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13 222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фінансові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1 545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благодійної допомоги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Фінансові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( 572 )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( 265 )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Втрати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впливу інфляції на монетарні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до оподаткування: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51 789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14 057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(дохід)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-9 503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-2 721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фінансовий результат: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42 286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II. Сукупний дохід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фінансових інструментів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до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прибуток, пов’язаний з іншим сукупним доходом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Сукупний дохід (сума рядків </w:t>
            </w:r>
            <w:r>
              <w:rPr>
                <w:rFonts w:ascii="Times New Roman CYR" w:hAnsi="Times New Roman CYR" w:cs="Times New Roman CYR"/>
              </w:rPr>
              <w:t>2350, 2355 та 2460)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42 286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III. Елементи операційних витрат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Матеріальні затрати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245 893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171 893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оплату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32 338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14 481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Відрахування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6 444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2 851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6 390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7 754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102 045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58 774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393 110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255 753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ІV. Розрахунок показників прибутковості акцій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Скоригована 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20,130000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5,400000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20,130000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5,400000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Дивіденди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8640" w:type="dxa"/>
          <w:trHeight w:val="200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6650" w:type="dxa"/>
          <w:trHeight w:val="200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рух грошових коштів (за прямим методом)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2024 рік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Рух коштів у результаті операційної діяльності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441 700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245 526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Повернення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2 000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тому числі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1 841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Цільового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7 692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отримання субсидій, дотацій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авансів від покупців і замовників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14 950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17 837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1 292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боржників неустойки (штрафів, пені)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операційної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Надходження від отримання роялті, авторських винагород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страхових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фінансових установ від повернення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Витрачання на оплату: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Товарів (робіт,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( 322 405 )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( 165 146 )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( 24 594 )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( 10 789 )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Відрахувань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( 6 542 )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( 3 083 )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Зобов'язань з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( 15 850 )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( 4 219 )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( 7 568 )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( 1 017 )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інших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3118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( 86 497 )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( 92 991 )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( 118 )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( 420 )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цільових внесків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за страховими контрактами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фінансових установ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витрачання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( 6 589 )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( 15 104 )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5 550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Рух коштів у результаті інвестиційної діяльності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реалізації: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отриманих: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деривативів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 придбання: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Виплати за деривативами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інвестиційної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Рух коштів у результаті фінансової діяльності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Отримання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68 494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продажу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Викуп власних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( 66 345 )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( 3 010 )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Сплату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( 13 736 )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( 571 )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( 265 )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заборгованості з фінансової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фінансової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-12 158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-3 275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за звітний період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-6 608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початок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10 184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Вплив зміни валютних курсів на залишок коштів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кінець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3 747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10 184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3168" w:type="dxa"/>
        <w:tblLayout w:type="fixed"/>
        <w:tblLook w:val="0000" w:firstRow="0" w:lastRow="0" w:firstColumn="0" w:lastColumn="0" w:noHBand="0" w:noVBand="0"/>
      </w:tblPr>
      <w:tblGrid>
        <w:gridCol w:w="2240"/>
        <w:gridCol w:w="5500"/>
        <w:gridCol w:w="1800"/>
        <w:gridCol w:w="200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9540" w:type="dxa"/>
          <w:trHeight w:val="298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740" w:type="dxa"/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власний капітал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2024 рік</w:t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1250"/>
        <w:gridCol w:w="1100"/>
        <w:gridCol w:w="1350"/>
        <w:gridCol w:w="1300"/>
        <w:gridCol w:w="1200"/>
        <w:gridCol w:w="1300"/>
        <w:gridCol w:w="950"/>
        <w:gridCol w:w="550"/>
        <w:gridCol w:w="1250"/>
        <w:gridCol w:w="50"/>
        <w:gridCol w:w="125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11500" w:type="dxa"/>
          <w:trHeight w:val="28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капітал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Всього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Залишок на початок року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94 731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127 214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Коригування: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облікової політики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Виправлення помилок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Скоригований залишок на початок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94 731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127 214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42 286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42 286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Інший сукупний дохід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необоротних активів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фінансових інструментів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Накопичені курсові різниці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іншого сукупного доходу асоційованих і спільних підприємств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Інший сукупний дохід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Розподіл прибутку: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Виплати власникам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-14 788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-14 788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Спрямування прибутку до зареєстрованого капіталу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Відрахування до резервного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Сума чистого прибутку, належна до бюджету відповідно до законодавства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створення спеціальних (цільових) фондів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матеріальне заохочення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Внески учасників: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Внески до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Погашення заборгованості з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Вилучення капіталу: </w:t>
            </w:r>
          </w:p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Викуп акцій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Перепродаж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Анулювання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Вилучення частки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Зменшення номінальної вартості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 (продаж) неконтрольованої частки в дочірньому підприємстві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змін у капіталі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27 498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27 498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Залишок на кінець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122 229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154 712</w:t>
            </w:r>
          </w:p>
        </w:tc>
      </w:tr>
    </w:tbl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8" w:h="11906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8" w:h="11906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8" w:h="11906" w:orient="landscape"/>
          <w:pgMar w:top="570" w:right="720" w:bottom="570" w:left="720" w:header="720" w:footer="720" w:gutter="0"/>
          <w:cols w:space="720"/>
          <w:noEndnote/>
        </w:sectPr>
      </w:pPr>
    </w:p>
    <w:p w:rsidR="00C268C4" w:rsidRDefault="00C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C268C4">
      <w:pgSz w:w="16838" w:h="11906" w:orient="landscape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87"/>
    <w:rsid w:val="00B63F87"/>
    <w:rsid w:val="00C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8909</Words>
  <Characters>50784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</dc:creator>
  <cp:lastModifiedBy>alexe</cp:lastModifiedBy>
  <cp:revision>2</cp:revision>
  <dcterms:created xsi:type="dcterms:W3CDTF">2025-09-30T19:39:00Z</dcterms:created>
  <dcterms:modified xsi:type="dcterms:W3CDTF">2025-09-30T19:39:00Z</dcterms:modified>
</cp:coreProperties>
</file>